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”宾夕法尼亚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学分课程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hint="eastAsia" w:asciiTheme="minorHAnsi" w:hAnsiTheme="minorHAnsi" w:cstheme="minorHAnsi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kern w:val="0"/>
          <w:szCs w:val="21"/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大学在全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美4000多所高校综合排名第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、世界大学排名第14名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2016年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18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宾夕法尼亚大学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3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szCs w:val="21"/>
        </w:rPr>
        <w:t>and</w:t>
      </w:r>
      <w:r>
        <w:rPr>
          <w:rFonts w:hint="eastAsia" w:asciiTheme="minorHAnsi" w:hAnsiTheme="minorHAnsi" w:eastAsiaTheme="majorEastAsia" w:cstheme="minorHAnsi"/>
          <w:szCs w:val="21"/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b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</w:rPr>
        <w:t>大学</w:t>
      </w:r>
      <w:r>
        <w:rPr>
          <w:rFonts w:hint="eastAsia" w:asciiTheme="minorHAnsi" w:hAnsiTheme="minorHAnsi" w:eastAsiaTheme="majorEastAsia" w:cstheme="minorHAnsi"/>
          <w:szCs w:val="21"/>
        </w:rPr>
        <w:t>专业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2017年8月28日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2017年12月21日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</w:t>
      </w:r>
      <w:r>
        <w:rPr>
          <w:rFonts w:hint="eastAsia" w:asciiTheme="minorHAnsi" w:hAnsiTheme="minorHAnsi" w:eastAsiaTheme="majorEastAsia" w:cstheme="minorHAnsi"/>
          <w:szCs w:val="21"/>
        </w:rPr>
        <w:t>校、全美国际教育协会、以及宾夕法尼亚大学的共同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可以与宾大</w:t>
      </w:r>
      <w:r>
        <w:rPr>
          <w:rFonts w:asciiTheme="minorHAnsi" w:hAnsiTheme="minorHAnsi" w:eastAsiaTheme="majorEastAsia" w:cstheme="minorHAnsi"/>
          <w:szCs w:val="21"/>
        </w:rPr>
        <w:t>本科学生一起学习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。大学学分课程面向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hint="eastAsia" w:asciiTheme="minorHAnsi" w:hAnsiTheme="minorHAnsi" w:eastAsiaTheme="majorEastAsia" w:cstheme="minorHAnsi"/>
          <w:szCs w:val="21"/>
        </w:rPr>
        <w:t>大多数专业的学生，学生一学期需选择4门专业课，选课范围为至少两门文理学院课程，也可申请选修其他学院课程，包括沃顿商学院、工程学院和护理学院的课程。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</w:t>
      </w:r>
      <w:r>
        <w:rPr>
          <w:rFonts w:hint="eastAsia" w:asciiTheme="minorHAnsi" w:hAnsiTheme="minorHAnsi" w:eastAsiaTheme="majorEastAsia" w:cstheme="minorHAnsi"/>
          <w:szCs w:val="21"/>
        </w:rPr>
        <w:t>的正式学分和</w:t>
      </w:r>
      <w:r>
        <w:rPr>
          <w:rFonts w:asciiTheme="minorHAnsi" w:hAnsiTheme="minorHAnsi" w:eastAsiaTheme="majorEastAsia" w:cstheme="minorHAnsi"/>
          <w:szCs w:val="21"/>
        </w:rPr>
        <w:t>成绩单。经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教务处认可的学分可转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换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（参照2016年费用标准，最终以宾夕法尼亚大学公布的2017年数额为准）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根据不同的课程学习方向，宾大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项目的费用总额有所差异。根据学生选课所属院系的不同，专业学分课程一学期的项目费用略有差别，在1.9万美元（约合人民币13.2万元）至3万美元（约合人民币20.1万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default" w:asciiTheme="minorHAnsi" w:hAnsiTheme="minorHAnsi" w:eastAsiaTheme="majorEastAsia" w:cstheme="minorHAnsi"/>
          <w:szCs w:val="21"/>
          <w:lang w:val="en-US" w:eastAsia="zh-CN"/>
        </w:rPr>
        <w:t>1700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美元/月。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4A08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67CC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2A1D"/>
    <w:rsid w:val="00353816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12E6E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016E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577"/>
    <w:rsid w:val="005868F6"/>
    <w:rsid w:val="00586D6C"/>
    <w:rsid w:val="00587D18"/>
    <w:rsid w:val="00596D1A"/>
    <w:rsid w:val="005A31F5"/>
    <w:rsid w:val="005A65C8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87E34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60271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1516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6900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D7CA2"/>
    <w:rsid w:val="00FE2B9E"/>
    <w:rsid w:val="00FE6123"/>
    <w:rsid w:val="00FE6555"/>
    <w:rsid w:val="00FF51E1"/>
    <w:rsid w:val="0FCE572F"/>
    <w:rsid w:val="110832B9"/>
    <w:rsid w:val="1C567703"/>
    <w:rsid w:val="2A2F7A43"/>
    <w:rsid w:val="2AF66EC2"/>
    <w:rsid w:val="2DAF28F9"/>
    <w:rsid w:val="3E0E6316"/>
    <w:rsid w:val="482C44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1371</Characters>
  <Lines>11</Lines>
  <Paragraphs>3</Paragraphs>
  <ScaleCrop>false</ScaleCrop>
  <LinksUpToDate>false</LinksUpToDate>
  <CharactersWithSpaces>1608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2016-12-16T02:51:00Z</dcterms:created>
  <dc:creator>全美国际教育协会</dc:creator>
  <cp:lastModifiedBy>Administrator</cp:lastModifiedBy>
  <cp:lastPrinted>2011-12-16T08:54:00Z</cp:lastPrinted>
  <dcterms:modified xsi:type="dcterms:W3CDTF">2017-02-23T03:34:06Z</dcterms:modified>
  <dc:title>加州大学河滨分校短期访学项目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